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5C" w:rsidRDefault="00C103F8" w:rsidP="00E12AA7">
      <w:pPr>
        <w:jc w:val="both"/>
      </w:pPr>
      <w:r>
        <w:t>Aardappelproject 2017- opdrachtenblad voor donderdag 20 april 2017.</w:t>
      </w:r>
    </w:p>
    <w:p w:rsidR="00C103F8" w:rsidRDefault="00C103F8" w:rsidP="00E12AA7">
      <w:pPr>
        <w:jc w:val="both"/>
      </w:pPr>
    </w:p>
    <w:p w:rsidR="00C103F8" w:rsidRDefault="00C103F8" w:rsidP="00E12AA7">
      <w:pPr>
        <w:jc w:val="both"/>
      </w:pPr>
      <w:r>
        <w:t>Voordat de pootaardappelen de grond in kunnen moeten de volgende werkzaamheden gebeuren:</w:t>
      </w:r>
    </w:p>
    <w:p w:rsidR="00C103F8" w:rsidRDefault="00C103F8" w:rsidP="00E12AA7">
      <w:pPr>
        <w:jc w:val="both"/>
      </w:pPr>
    </w:p>
    <w:p w:rsidR="00C103F8" w:rsidRPr="00C103F8" w:rsidRDefault="0069439B" w:rsidP="00E12AA7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 xml:space="preserve">Werk in de </w:t>
      </w:r>
      <w:r w:rsidR="00C103F8" w:rsidRPr="00C103F8">
        <w:rPr>
          <w:b/>
        </w:rPr>
        <w:t>Sciencetuin</w:t>
      </w:r>
    </w:p>
    <w:p w:rsidR="00C103F8" w:rsidRDefault="00C103F8" w:rsidP="00E12AA7">
      <w:pPr>
        <w:jc w:val="both"/>
      </w:pPr>
    </w:p>
    <w:p w:rsidR="00C103F8" w:rsidRDefault="00C103F8" w:rsidP="00E12AA7">
      <w:pPr>
        <w:pStyle w:val="Lijstalinea"/>
        <w:numPr>
          <w:ilvl w:val="0"/>
          <w:numId w:val="1"/>
        </w:numPr>
        <w:jc w:val="both"/>
        <w:rPr>
          <w:rFonts w:ascii="Actor" w:eastAsia="Times New Roman" w:hAnsi="Actor" w:cs="Times New Roman"/>
          <w:color w:val="2A2A2A"/>
          <w:shd w:val="clear" w:color="auto" w:fill="FFFFFF"/>
        </w:rPr>
      </w:pP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>In de science-tuin wordt het proefvlak klaargemaakt voor gebruik. </w:t>
      </w:r>
      <w:r w:rsidRPr="00C103F8">
        <w:rPr>
          <w:rFonts w:ascii="Actor" w:eastAsia="Times New Roman" w:hAnsi="Actor" w:cs="Times New Roman"/>
          <w:color w:val="2A2A2A"/>
        </w:rPr>
        <w:br/>
      </w: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>- de bouwvoor wordt gekeerd/geploegd en eventueel wordt ongewenste beplanting (onkruid) verwijderd.</w:t>
      </w:r>
    </w:p>
    <w:p w:rsidR="0069439B" w:rsidRDefault="0069439B" w:rsidP="00E12AA7">
      <w:pPr>
        <w:pStyle w:val="Lijstalinea"/>
        <w:numPr>
          <w:ilvl w:val="0"/>
          <w:numId w:val="1"/>
        </w:numPr>
        <w:jc w:val="both"/>
        <w:rPr>
          <w:rFonts w:ascii="Actor" w:eastAsia="Times New Roman" w:hAnsi="Actor" w:cs="Times New Roman"/>
          <w:color w:val="2A2A2A"/>
          <w:shd w:val="clear" w:color="auto" w:fill="FFFFFF"/>
        </w:rPr>
      </w:pPr>
      <w:r>
        <w:rPr>
          <w:rFonts w:ascii="Actor" w:eastAsia="Times New Roman" w:hAnsi="Actor" w:cs="Times New Roman"/>
          <w:color w:val="2A2A2A"/>
          <w:shd w:val="clear" w:color="auto" w:fill="FFFFFF"/>
        </w:rPr>
        <w:t>Het proefvak wordt in twee stukken opgedeeld: 1 deel blijft gedurende het gehele groeiproces onbemest; het andere deel wordt, afhankelijk van van het advies, bemest.</w:t>
      </w:r>
    </w:p>
    <w:p w:rsidR="00C103F8" w:rsidRPr="00C103F8" w:rsidRDefault="00C103F8" w:rsidP="00E12AA7">
      <w:pPr>
        <w:pStyle w:val="Lijstalinea"/>
        <w:numPr>
          <w:ilvl w:val="0"/>
          <w:numId w:val="1"/>
        </w:numPr>
        <w:jc w:val="both"/>
        <w:rPr>
          <w:rFonts w:ascii="Actor" w:eastAsia="Times New Roman" w:hAnsi="Actor" w:cs="Times New Roman"/>
          <w:color w:val="2A2A2A"/>
          <w:shd w:val="clear" w:color="auto" w:fill="FFFFFF"/>
        </w:rPr>
      </w:pPr>
      <w:r>
        <w:rPr>
          <w:rFonts w:ascii="Actor" w:eastAsia="Times New Roman" w:hAnsi="Actor" w:cs="Times New Roman"/>
          <w:color w:val="2A2A2A"/>
          <w:shd w:val="clear" w:color="auto" w:fill="FFFFFF"/>
        </w:rPr>
        <w:t xml:space="preserve">In het proefvak worden 4 </w:t>
      </w:r>
      <w:r>
        <w:rPr>
          <w:rFonts w:ascii="Actor" w:eastAsia="Times New Roman" w:hAnsi="Actor" w:cs="Times New Roman" w:hint="eastAsia"/>
          <w:color w:val="2A2A2A"/>
          <w:shd w:val="clear" w:color="auto" w:fill="FFFFFF"/>
        </w:rPr>
        <w:t>‘</w:t>
      </w:r>
      <w:r>
        <w:rPr>
          <w:rFonts w:ascii="Actor" w:eastAsia="Times New Roman" w:hAnsi="Actor" w:cs="Times New Roman"/>
          <w:color w:val="2A2A2A"/>
          <w:shd w:val="clear" w:color="auto" w:fill="FFFFFF"/>
        </w:rPr>
        <w:t>ruggen</w:t>
      </w:r>
      <w:r>
        <w:rPr>
          <w:rFonts w:ascii="Actor" w:eastAsia="Times New Roman" w:hAnsi="Actor" w:cs="Times New Roman" w:hint="eastAsia"/>
          <w:color w:val="2A2A2A"/>
          <w:shd w:val="clear" w:color="auto" w:fill="FFFFFF"/>
        </w:rPr>
        <w:t>’</w:t>
      </w:r>
      <w:r>
        <w:rPr>
          <w:rFonts w:ascii="Actor" w:eastAsia="Times New Roman" w:hAnsi="Actor" w:cs="Times New Roman"/>
          <w:color w:val="2A2A2A"/>
          <w:shd w:val="clear" w:color="auto" w:fill="FFFFFF"/>
        </w:rPr>
        <w:t xml:space="preserve"> aangelegd. De breedte van de rug bedraag 50 cm, de hoogte bedraagt 35 cm.</w:t>
      </w:r>
    </w:p>
    <w:p w:rsidR="00C103F8" w:rsidRPr="00C103F8" w:rsidRDefault="00C103F8" w:rsidP="00E12AA7">
      <w:pPr>
        <w:pStyle w:val="Lijstalinea"/>
        <w:numPr>
          <w:ilvl w:val="0"/>
          <w:numId w:val="1"/>
        </w:numPr>
        <w:jc w:val="both"/>
        <w:rPr>
          <w:rFonts w:ascii="Times" w:eastAsia="Times New Roman" w:hAnsi="Times" w:cs="Times New Roman"/>
        </w:rPr>
      </w:pPr>
      <w:r>
        <w:rPr>
          <w:rFonts w:ascii="Actor" w:eastAsia="Times New Roman" w:hAnsi="Actor" w:cs="Times New Roman"/>
          <w:color w:val="2A2A2A"/>
        </w:rPr>
        <w:t>De voedingsstoffen in de grond van het proefvak moeten opgemeten worden:</w:t>
      </w:r>
      <w:r w:rsidRPr="00C103F8">
        <w:rPr>
          <w:rFonts w:ascii="Actor" w:eastAsia="Times New Roman" w:hAnsi="Actor" w:cs="Times New Roman"/>
          <w:color w:val="2A2A2A"/>
        </w:rPr>
        <w:br/>
      </w: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 xml:space="preserve">- het proefvlak wordt op minimaal </w:t>
      </w:r>
      <w:r>
        <w:rPr>
          <w:rFonts w:ascii="Actor" w:eastAsia="Times New Roman" w:hAnsi="Actor" w:cs="Times New Roman"/>
          <w:color w:val="2A2A2A"/>
          <w:shd w:val="clear" w:color="auto" w:fill="FFFFFF"/>
        </w:rPr>
        <w:t>4</w:t>
      </w: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 xml:space="preserve"> plaatsen bemonsterd. </w:t>
      </w:r>
      <w:r w:rsidRPr="00C103F8">
        <w:rPr>
          <w:rFonts w:ascii="Actor" w:eastAsia="Times New Roman" w:hAnsi="Actor" w:cs="Times New Roman"/>
          <w:color w:val="2A2A2A"/>
        </w:rPr>
        <w:br/>
      </w: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>- er vindt een chemische analyse plaats ten behoeve van het bemestingsplan.</w:t>
      </w:r>
      <w:r w:rsidRPr="00C103F8">
        <w:rPr>
          <w:rFonts w:ascii="Actor" w:eastAsia="Times New Roman" w:hAnsi="Actor" w:cs="Times New Roman"/>
          <w:color w:val="2A2A2A"/>
        </w:rPr>
        <w:br/>
      </w:r>
      <w:r w:rsidRPr="00C103F8">
        <w:rPr>
          <w:rFonts w:ascii="Actor" w:eastAsia="Times New Roman" w:hAnsi="Actor" w:cs="Times New Roman"/>
          <w:color w:val="2A2A2A"/>
          <w:shd w:val="clear" w:color="auto" w:fill="FFFFFF"/>
        </w:rPr>
        <w:t>​- op basis van de chemische analyse wordt een bemestingsplan samen gesteld.</w:t>
      </w:r>
    </w:p>
    <w:p w:rsidR="00C103F8" w:rsidRPr="00C103F8" w:rsidRDefault="00C103F8" w:rsidP="00E12AA7">
      <w:pPr>
        <w:pStyle w:val="Lijstalinea"/>
        <w:ind w:left="1068"/>
        <w:jc w:val="both"/>
        <w:rPr>
          <w:rFonts w:ascii="Times" w:eastAsia="Times New Roman" w:hAnsi="Times" w:cs="Times New Roman"/>
        </w:rPr>
      </w:pPr>
      <w:r w:rsidRPr="00C103F8">
        <w:rPr>
          <w:rFonts w:ascii="Times" w:eastAsia="Times New Roman" w:hAnsi="Times" w:cs="Times New Roman"/>
        </w:rPr>
        <w:t>De grondmonsters laten we testen bij de Welkoop in Sint Annaparochie. We krijgen meteen het bemestingsplan mee.</w:t>
      </w:r>
    </w:p>
    <w:p w:rsidR="00C103F8" w:rsidRDefault="00C103F8" w:rsidP="00E12AA7">
      <w:pPr>
        <w:pStyle w:val="Lijstalinea"/>
        <w:numPr>
          <w:ilvl w:val="0"/>
          <w:numId w:val="1"/>
        </w:num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 pootaardappelen kunnen nu de grond in:</w:t>
      </w:r>
    </w:p>
    <w:p w:rsidR="00C103F8" w:rsidRDefault="00C103F8" w:rsidP="00E12AA7">
      <w:pPr>
        <w:pStyle w:val="Lijstalinea"/>
        <w:numPr>
          <w:ilvl w:val="0"/>
          <w:numId w:val="2"/>
        </w:num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met de grondboor maken we een gat van ongeveer 15 cm diep. </w:t>
      </w:r>
    </w:p>
    <w:p w:rsidR="00C103F8" w:rsidRDefault="00C103F8" w:rsidP="00E12AA7">
      <w:pPr>
        <w:pStyle w:val="Lijstalinea"/>
        <w:numPr>
          <w:ilvl w:val="0"/>
          <w:numId w:val="2"/>
        </w:num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 afstand tussen de boorgaten is minimaal 30 cm.</w:t>
      </w:r>
    </w:p>
    <w:p w:rsidR="00C103F8" w:rsidRDefault="00C103F8" w:rsidP="00E12AA7">
      <w:pPr>
        <w:pStyle w:val="Lijstalinea"/>
        <w:numPr>
          <w:ilvl w:val="0"/>
          <w:numId w:val="2"/>
        </w:num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de </w:t>
      </w:r>
      <w:r w:rsidR="0069439B">
        <w:rPr>
          <w:rFonts w:ascii="Times" w:eastAsia="Times New Roman" w:hAnsi="Times" w:cs="Times New Roman"/>
        </w:rPr>
        <w:t>pootaardappelen worden afgedekt en de ‘ruggen’ aangeharkt.</w:t>
      </w:r>
    </w:p>
    <w:p w:rsidR="0069439B" w:rsidRDefault="0069439B" w:rsidP="00E12AA7">
      <w:pPr>
        <w:jc w:val="both"/>
        <w:rPr>
          <w:rFonts w:ascii="Times" w:eastAsia="Times New Roman" w:hAnsi="Times" w:cs="Times New Roman"/>
        </w:rPr>
      </w:pPr>
    </w:p>
    <w:p w:rsidR="00E12AA7" w:rsidRDefault="00E12AA7" w:rsidP="00E12AA7">
      <w:pPr>
        <w:jc w:val="both"/>
        <w:rPr>
          <w:rFonts w:ascii="Times" w:eastAsia="Times New Roman" w:hAnsi="Times" w:cs="Times New Roman"/>
        </w:rPr>
      </w:pPr>
    </w:p>
    <w:p w:rsidR="00E12AA7" w:rsidRDefault="00E12AA7" w:rsidP="00E12AA7">
      <w:pPr>
        <w:jc w:val="both"/>
        <w:rPr>
          <w:rFonts w:ascii="Times" w:eastAsia="Times New Roman" w:hAnsi="Times" w:cs="Times New Roman"/>
        </w:rPr>
      </w:pPr>
    </w:p>
    <w:p w:rsidR="00E12AA7" w:rsidRDefault="00E12AA7" w:rsidP="00E12AA7">
      <w:pPr>
        <w:jc w:val="both"/>
        <w:rPr>
          <w:rFonts w:ascii="Times" w:eastAsia="Times New Roman" w:hAnsi="Times" w:cs="Times New Roman"/>
        </w:rPr>
      </w:pPr>
    </w:p>
    <w:p w:rsidR="00E12AA7" w:rsidRDefault="00E12AA7" w:rsidP="00E12AA7">
      <w:pPr>
        <w:jc w:val="both"/>
        <w:rPr>
          <w:rFonts w:ascii="Times" w:eastAsia="Times New Roman" w:hAnsi="Times" w:cs="Times New Roman"/>
        </w:rPr>
      </w:pPr>
      <w:bookmarkStart w:id="0" w:name="_GoBack"/>
      <w:bookmarkEnd w:id="0"/>
    </w:p>
    <w:p w:rsidR="0069439B" w:rsidRPr="0069439B" w:rsidRDefault="0069439B" w:rsidP="00E12AA7">
      <w:pPr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B.</w:t>
      </w:r>
      <w:r>
        <w:rPr>
          <w:rFonts w:ascii="Times" w:eastAsia="Times New Roman" w:hAnsi="Times" w:cs="Times New Roman"/>
          <w:b/>
        </w:rPr>
        <w:tab/>
      </w:r>
      <w:r w:rsidRPr="0069439B">
        <w:rPr>
          <w:rFonts w:ascii="Times" w:eastAsia="Times New Roman" w:hAnsi="Times" w:cs="Times New Roman"/>
          <w:b/>
        </w:rPr>
        <w:t>Papierwerk</w:t>
      </w:r>
    </w:p>
    <w:p w:rsidR="0069439B" w:rsidRDefault="0069439B" w:rsidP="00E12AA7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Vanaf het moment, dat de pootaardappelen de grond in gaan, leggen we de belangrijkste zaken van de groeiomstandigheden vast: temperatuur, hoeveelheid neerslag, vochtigheid van de grond en de bemesting.</w:t>
      </w:r>
    </w:p>
    <w:p w:rsidR="0069439B" w:rsidRDefault="0069439B" w:rsidP="00E12AA7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Zoals in het voorgaande jaar, is het ook deze keer de bedoeling, onze aardappelen zonder gebruik van bestrijdingsmiddelen te laten groeien.</w:t>
      </w:r>
    </w:p>
    <w:p w:rsidR="0069439B" w:rsidRPr="0069439B" w:rsidRDefault="0069439B" w:rsidP="00E12AA7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Tijdens het groeiproces zullen we de planten elke week controleren op hun gezondheid.</w:t>
      </w:r>
    </w:p>
    <w:p w:rsidR="00C103F8" w:rsidRPr="00C103F8" w:rsidRDefault="00C103F8" w:rsidP="00E12AA7">
      <w:pPr>
        <w:jc w:val="both"/>
        <w:rPr>
          <w:rFonts w:ascii="Times" w:eastAsia="Times New Roman" w:hAnsi="Times" w:cs="Times New Roman"/>
        </w:rPr>
      </w:pPr>
    </w:p>
    <w:p w:rsidR="00C103F8" w:rsidRDefault="00C103F8" w:rsidP="00E12AA7">
      <w:pPr>
        <w:jc w:val="both"/>
      </w:pPr>
    </w:p>
    <w:sectPr w:rsidR="00C103F8" w:rsidSect="00ED00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to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3D7"/>
    <w:multiLevelType w:val="hybridMultilevel"/>
    <w:tmpl w:val="0088A61A"/>
    <w:lvl w:ilvl="0" w:tplc="DD84A98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640396"/>
    <w:multiLevelType w:val="hybridMultilevel"/>
    <w:tmpl w:val="F6B07AEA"/>
    <w:lvl w:ilvl="0" w:tplc="3042B84E">
      <w:start w:val="4"/>
      <w:numFmt w:val="bullet"/>
      <w:lvlText w:val="-"/>
      <w:lvlJc w:val="left"/>
      <w:pPr>
        <w:ind w:left="1428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8"/>
    <w:rsid w:val="0069439B"/>
    <w:rsid w:val="00C103F8"/>
    <w:rsid w:val="00E12AA7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5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Jetske Anema</dc:creator>
  <cp:keywords/>
  <dc:description/>
  <cp:lastModifiedBy>Jetske Anema</cp:lastModifiedBy>
  <cp:revision>1</cp:revision>
  <dcterms:created xsi:type="dcterms:W3CDTF">2017-04-19T07:07:00Z</dcterms:created>
  <dcterms:modified xsi:type="dcterms:W3CDTF">2017-04-19T07:35:00Z</dcterms:modified>
</cp:coreProperties>
</file>